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ALGEMENE VOORWAARDEN VOOR FACTUREN</w:t>
      </w:r>
    </w:p>
    <w:p/>
    <w:p/>
    <w:p>
      <w:r>
        <w:rPr>
          <w:b/>
          <w:sz w:val="20"/>
        </w:rPr>
        <w:t>Deze algemene voorwaarden zijn van toepassing op alle offertes, opdrachten en overeenkomsten van en met de opdrachtgever, hierna te noemen “Opdrachtgever”.</w:t>
      </w:r>
    </w:p>
    <w:p/>
    <w:p>
      <w:r>
        <w:rPr>
          <w:b/>
          <w:sz w:val="20"/>
        </w:rPr>
        <w:t>Artikel 1 – Definities</w:t>
      </w:r>
    </w:p>
    <w:p>
      <w:r>
        <w:rPr>
          <w:b w:val="0"/>
          <w:sz w:val="20"/>
        </w:rPr>
        <w:t>In deze voorwaarden wordt verstaan onder:</w:t>
      </w:r>
    </w:p>
    <w:p>
      <w:r>
        <w:rPr>
          <w:b w:val="0"/>
          <w:sz w:val="20"/>
        </w:rPr>
        <w:t>a. Opdrachtgever: de natuurlijke persoon of rechtspersoon die de opdracht verstrekt.</w:t>
      </w:r>
    </w:p>
    <w:p>
      <w:r>
        <w:rPr>
          <w:b w:val="0"/>
          <w:sz w:val="20"/>
        </w:rPr>
        <w:t>b. Opdrachtnemer: de partij die de opdracht aanneemt en uitvoert.</w:t>
      </w:r>
    </w:p>
    <w:p>
      <w:r>
        <w:rPr>
          <w:b w:val="0"/>
          <w:sz w:val="20"/>
        </w:rPr>
        <w:t>c. Overeenkomst: de schriftelijke of mondelinge overeenkomst tussen Opdrachtgever en Opdrachtnemer.</w:t>
      </w:r>
    </w:p>
    <w:p/>
    <w:p>
      <w:r>
        <w:rPr>
          <w:b/>
          <w:sz w:val="20"/>
        </w:rPr>
        <w:t>Artikel 2 – Toepasselijkheid</w:t>
      </w:r>
    </w:p>
    <w:p>
      <w:r>
        <w:rPr>
          <w:b w:val="0"/>
          <w:sz w:val="20"/>
        </w:rPr>
        <w:t>Deze algemene voorwaarden zijn van toepassing op alle aanbiedingen, offertes, opdrachten en overeenkomsten, tenzij uitdrukkelijk schriftelijk anders is overeengekomen.</w:t>
      </w:r>
    </w:p>
    <w:p/>
    <w:p>
      <w:r>
        <w:rPr>
          <w:b/>
          <w:sz w:val="20"/>
        </w:rPr>
        <w:t>Artikel 3 – Offertes en prijzen</w:t>
      </w:r>
    </w:p>
    <w:p>
      <w:r>
        <w:rPr>
          <w:b w:val="0"/>
          <w:sz w:val="20"/>
        </w:rPr>
        <w:t>1. Alle offertes zijn vrijblijvend, tenzij schriftelijk anders vermeld.</w:t>
      </w:r>
    </w:p>
    <w:p>
      <w:r>
        <w:rPr>
          <w:b w:val="0"/>
          <w:sz w:val="20"/>
        </w:rPr>
        <w:t>2. Prijzen zijn exclusief BTW en eventuele andere heffingen van overheidswege, tenzij anders vermeld.</w:t>
      </w:r>
    </w:p>
    <w:p>
      <w:r>
        <w:rPr>
          <w:b w:val="0"/>
          <w:sz w:val="20"/>
        </w:rPr>
        <w:t>3. Opdrachtnemer behoudt zich het recht voor prijzen te wijzigen indien zich na het uitbrengen van de offerte wijzigingen voordoen in lonen, materialen of andere kosten.</w:t>
      </w:r>
    </w:p>
    <w:p/>
    <w:p>
      <w:r>
        <w:rPr>
          <w:b/>
          <w:sz w:val="20"/>
        </w:rPr>
        <w:t>Artikel 4 – Betaling</w:t>
      </w:r>
    </w:p>
    <w:p>
      <w:r>
        <w:rPr>
          <w:b w:val="0"/>
          <w:sz w:val="20"/>
        </w:rPr>
        <w:t>1. Facturen dienen te worden voldaan binnen 14 dagen na factuurdatum, zonder enige aftrek of korting.</w:t>
      </w:r>
    </w:p>
    <w:p>
      <w:r>
        <w:rPr>
          <w:b w:val="0"/>
          <w:sz w:val="20"/>
        </w:rPr>
        <w:t>2. Bij niet tijdige betaling is Opdrachtgever van rechtswege in verzuim en is Opdrachtnemer gerechtigd wettelijke rente en incassokosten in rekening te brengen.</w:t>
      </w:r>
    </w:p>
    <w:p>
      <w:r>
        <w:rPr>
          <w:b w:val="0"/>
          <w:sz w:val="20"/>
        </w:rPr>
        <w:t>3. Betaling geschiedt uitsluitend op het op de factuur vermelde rekeningnummer.</w:t>
      </w:r>
    </w:p>
    <w:p/>
    <w:p>
      <w:r>
        <w:rPr>
          <w:b/>
          <w:sz w:val="20"/>
        </w:rPr>
        <w:t>Artikel 5 – Levering en uitvoering</w:t>
      </w:r>
    </w:p>
    <w:p>
      <w:r>
        <w:rPr>
          <w:b w:val="0"/>
          <w:sz w:val="20"/>
        </w:rPr>
        <w:t>1. Opdrachtnemer zal de opdracht naar beste inzicht en vermogen uitvoeren overeenkomstig de eisen van goed vakmanschap.</w:t>
      </w:r>
    </w:p>
    <w:p>
      <w:r>
        <w:rPr>
          <w:b w:val="0"/>
          <w:sz w:val="20"/>
        </w:rPr>
        <w:t>2. Levertermijnen zijn indicatief en niet bindend, behoudens uitdrukkelijke schriftelijke afspraken.</w:t>
      </w:r>
    </w:p>
    <w:p>
      <w:r>
        <w:rPr>
          <w:b w:val="0"/>
          <w:sz w:val="20"/>
        </w:rPr>
        <w:t>3. Opdrachtnemer is niet aansprakelijk voor schade voortvloeiend uit overschrijding van de levertermijn.</w:t>
      </w:r>
    </w:p>
    <w:p/>
    <w:p>
      <w:r>
        <w:rPr>
          <w:b/>
          <w:sz w:val="20"/>
        </w:rPr>
        <w:t>Artikel 6 – Eigendomsvoorbehoud</w:t>
      </w:r>
    </w:p>
    <w:p>
      <w:r>
        <w:rPr>
          <w:b w:val="0"/>
          <w:sz w:val="20"/>
        </w:rPr>
        <w:t>De door Opdrachtnemer geleverde zaken blijven eigendom van Opdrachtnemer totdat volledige betaling heeft plaatsgevonden van alle door Opdrachtgever verschuldigde bedragen.</w:t>
      </w:r>
    </w:p>
    <w:p/>
    <w:p>
      <w:r>
        <w:rPr>
          <w:b/>
          <w:sz w:val="20"/>
        </w:rPr>
        <w:t>Artikel 7 – Aansprakelijkheid</w:t>
      </w:r>
    </w:p>
    <w:p>
      <w:r>
        <w:rPr>
          <w:b w:val="0"/>
          <w:sz w:val="20"/>
        </w:rPr>
        <w:t>1. Opdrachtnemer is slechts aansprakelijk voor directe schade die het gevolg is van opzet of grove schuld.</w:t>
      </w:r>
    </w:p>
    <w:p>
      <w:r>
        <w:rPr>
          <w:b w:val="0"/>
          <w:sz w:val="20"/>
        </w:rPr>
        <w:t>2. De aansprakelijkheid is beperkt tot het factuurbedrag exclusief BTW van de opdracht waarop de aansprakelijkheid betrekking heeft.</w:t>
      </w:r>
    </w:p>
    <w:p>
      <w:r>
        <w:rPr>
          <w:b w:val="0"/>
          <w:sz w:val="20"/>
        </w:rPr>
        <w:t>3. Opdrachtnemer is nimmer aansprakelijk voor gevolgschade, indirecte schade, gederfde winst of gemiste besparingen.</w:t>
      </w:r>
    </w:p>
    <w:p/>
    <w:p>
      <w:r>
        <w:rPr>
          <w:b/>
          <w:sz w:val="20"/>
        </w:rPr>
        <w:t>Artikel 8 – Overmacht</w:t>
      </w:r>
    </w:p>
    <w:p>
      <w:r>
        <w:rPr>
          <w:b w:val="0"/>
          <w:sz w:val="20"/>
        </w:rPr>
        <w:t>In geval van overmacht is Opdrachtnemer gerechtigd de uitvoering van de overeenkomst op te schorten of te ontbinden, zonder verplichting tot schadevergoeding.</w:t>
      </w:r>
    </w:p>
    <w:p>
      <w:r>
        <w:rPr>
          <w:b w:val="0"/>
          <w:sz w:val="20"/>
        </w:rPr>
        <w:t>Onder overmacht wordt verstaan elke van de wil van Opdrachtnemer onafhankelijke omstandigheid die nakoming onmogelijk maakt of redelijkerwijs onmogelijk maakt.</w:t>
      </w:r>
    </w:p>
    <w:p/>
    <w:p>
      <w:r>
        <w:rPr>
          <w:b/>
          <w:sz w:val="20"/>
        </w:rPr>
        <w:t>Artikel 9 – Geschillen en toepasselijk recht</w:t>
      </w:r>
    </w:p>
    <w:p>
      <w:r>
        <w:rPr>
          <w:b w:val="0"/>
          <w:sz w:val="20"/>
        </w:rPr>
        <w:t>1. Op alle overeenkomsten is uitsluitend Nederlands recht van toepassing.</w:t>
      </w:r>
    </w:p>
    <w:p>
      <w:r>
        <w:rPr>
          <w:b w:val="0"/>
          <w:sz w:val="20"/>
        </w:rPr>
        <w:t>2. Geschillen zullen worden voorgelegd aan de bevoegde rechter in het arrondissement waar Opdrachtnemer gevestigd is, tenzij dwingendrechtelijke regels anders voorschrijven.</w:t>
      </w:r>
    </w:p>
    <w:p/>
    <w:p/>
    <w:p>
      <w:r>
        <w:rPr>
          <w:b/>
          <w:sz w:val="20"/>
        </w:rPr>
        <w:t>Plaats voor ondertekening: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OPDRACHTGEVER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OPDRACHTNEMER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https://voorbeeld-centrum.com/algemene-voorwaarden-factuur-voorbeeld/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algemene-voorwaarden-factuur-voorbeeld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