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ALGEMENE VOORWAARDEN EENMANSZAAK</w:t>
      </w:r>
    </w:p>
    <w:p/>
    <w:p/>
    <w:p>
      <w:r>
        <w:rPr>
          <w:b/>
          <w:sz w:val="20"/>
        </w:rPr>
        <w:t>1. Definities</w:t>
      </w:r>
    </w:p>
    <w:p>
      <w:r>
        <w:rPr>
          <w:b w:val="0"/>
          <w:sz w:val="20"/>
        </w:rPr>
        <w:t>In deze algemene voorwaarden wordt verstaan onder:</w:t>
      </w:r>
    </w:p>
    <w:p>
      <w:r>
        <w:rPr>
          <w:b w:val="0"/>
          <w:sz w:val="20"/>
        </w:rPr>
        <w:t>a. Opdrachtnemer: de eenmanszaak die deze algemene voorwaarden hanteert;</w:t>
      </w:r>
    </w:p>
    <w:p>
      <w:r>
        <w:rPr>
          <w:b w:val="0"/>
          <w:sz w:val="20"/>
        </w:rPr>
        <w:t>b. Opdrachtgever: de natuurlijke persoon of rechtspersoon die met opdrachtnemer een overeenkomst aangaat;</w:t>
      </w:r>
    </w:p>
    <w:p>
      <w:r>
        <w:rPr>
          <w:b w:val="0"/>
          <w:sz w:val="20"/>
        </w:rPr>
        <w:t>c. Overeenkomst: iedere afspraak tussen opdrachtnemer en opdrachtgever waarbij opdrachtnemer zich verbindt tot het leveren van goederen en/of diensten.</w:t>
      </w:r>
    </w:p>
    <w:p/>
    <w:p>
      <w:r>
        <w:rPr>
          <w:b/>
          <w:sz w:val="20"/>
        </w:rPr>
        <w:t>2. Toepasselijkheid</w:t>
      </w:r>
    </w:p>
    <w:p>
      <w:r>
        <w:rPr>
          <w:b w:val="0"/>
          <w:sz w:val="20"/>
        </w:rPr>
        <w:t>Deze algemene voorwaarden zijn van toepassing op alle offertes, opdrachten, overeenkomsten en leveringen tussen opdrachtnemer en opdrachtgever, tenzij uitdrukkelijk schriftelijk anders is overeengekomen.</w:t>
      </w:r>
    </w:p>
    <w:p/>
    <w:p>
      <w:r>
        <w:rPr>
          <w:b/>
          <w:sz w:val="20"/>
        </w:rPr>
        <w:t>3. Offertes en overeenkomsten</w:t>
      </w:r>
    </w:p>
    <w:p>
      <w:r>
        <w:rPr>
          <w:b w:val="0"/>
          <w:sz w:val="20"/>
        </w:rPr>
        <w:t>Alle offertes van opdrachtnemer zijn vrijblijvend en geldig gedurende 30 dagen, tenzij anders vermeld. Een overeenkomst komt tot stand nadat de opdrachtgever de offerte schriftelijk heeft aanvaard of opdrachtnemer met de uitvoering is gestart.</w:t>
      </w:r>
    </w:p>
    <w:p/>
    <w:p>
      <w:r>
        <w:rPr>
          <w:b/>
          <w:sz w:val="20"/>
        </w:rPr>
        <w:t>4. Uitvoering van de overeenkomst</w:t>
      </w:r>
    </w:p>
    <w:p>
      <w:r>
        <w:rPr>
          <w:b w:val="0"/>
          <w:sz w:val="20"/>
        </w:rPr>
        <w:t>Opdrachtnemer zal de overeenkomst naar beste inzicht en vermogen en in overeenstemming met de eisen van goed vakmanschap uitvoeren. Opdrachtnemer heeft het recht bepaalde werkzaamheden te laten verrichten door derden.</w:t>
      </w:r>
    </w:p>
    <w:p/>
    <w:p>
      <w:r>
        <w:rPr>
          <w:b/>
          <w:sz w:val="20"/>
        </w:rPr>
        <w:t>5. Prijzen en betaling</w:t>
      </w:r>
    </w:p>
    <w:p>
      <w:r>
        <w:rPr>
          <w:b w:val="0"/>
          <w:sz w:val="20"/>
        </w:rPr>
        <w:t>Alle genoemde prijzen zijn exclusief btw en andere heffingen van overheidswege. Betaling dient te geschieden binnen 14 dagen na factuurdatum, tenzij schriftelijk anders is overeengekomen.</w:t>
      </w:r>
    </w:p>
    <w:p/>
    <w:p>
      <w:r>
        <w:rPr>
          <w:b/>
          <w:sz w:val="20"/>
        </w:rPr>
        <w:t>6. Wijziging van de overeenkomst</w:t>
      </w:r>
    </w:p>
    <w:p>
      <w:r>
        <w:rPr>
          <w:b w:val="0"/>
          <w:sz w:val="20"/>
        </w:rPr>
        <w:t>Indien tijdens de uitvoering blijkt dat het noodzakelijk is de overeenkomst te wijzigen of aan te vullen, zullen partijen tijdig en in onderling overleg de overeenkomst aanpassen.</w:t>
      </w:r>
    </w:p>
    <w:p/>
    <w:p>
      <w:r>
        <w:rPr>
          <w:b/>
          <w:sz w:val="20"/>
        </w:rPr>
        <w:t>7. Aansprakelijkheid</w:t>
      </w:r>
    </w:p>
    <w:p>
      <w:r>
        <w:rPr>
          <w:b w:val="0"/>
          <w:sz w:val="20"/>
        </w:rPr>
        <w:t>Opdrachtnemer is slechts aansprakelijk voor directe schade die het gevolg is van opzet of grove nalatigheid. Iedere aansprakelijkheid voor indirecte schade, gevolgschade, gederfde winst of gemiste besparingen is uitgesloten.</w:t>
      </w:r>
    </w:p>
    <w:p/>
    <w:p>
      <w:r>
        <w:rPr>
          <w:b/>
          <w:sz w:val="20"/>
        </w:rPr>
        <w:t>8. Overmacht</w:t>
      </w:r>
    </w:p>
    <w:p>
      <w:r>
        <w:rPr>
          <w:b w:val="0"/>
          <w:sz w:val="20"/>
        </w:rPr>
        <w:t>Opdrachtnemer is niet gehouden tot het nakomen van enige verplichting indien hij daartoe gehinderd wordt als gevolg van overmacht. Onder overmacht wordt verstaan alle van buiten komende oorzaken, voorzien of niet voorzien, waarop opdrachtnemer geen invloed kan uitoefenen.</w:t>
      </w:r>
    </w:p>
    <w:p/>
    <w:p>
      <w:r>
        <w:rPr>
          <w:b/>
          <w:sz w:val="20"/>
        </w:rPr>
        <w:t>9. Intellectuele eigendom</w:t>
      </w:r>
    </w:p>
    <w:p>
      <w:r>
        <w:rPr>
          <w:b w:val="0"/>
          <w:sz w:val="20"/>
        </w:rPr>
        <w:t>Alle door opdrachtnemer verstrekte offertes, tekeningen, ontwerpen, rapporten en andere documenten zijn uitsluitend bestemd om te worden gebruikt door de opdrachtgever en mogen niet zonder toestemming van opdrachtnemer worden verveelvoudigd of aan derden worden verstrekt.</w:t>
      </w:r>
    </w:p>
    <w:p/>
    <w:p>
      <w:r>
        <w:rPr>
          <w:b/>
          <w:sz w:val="20"/>
        </w:rPr>
        <w:t>10. Toepasselijk recht en geschillen</w:t>
      </w:r>
    </w:p>
    <w:p>
      <w:r>
        <w:rPr>
          <w:b w:val="0"/>
          <w:sz w:val="20"/>
        </w:rPr>
        <w:t>Op alle rechtsbetrekkingen waarbij opdrachtnemer partij is, is uitsluitend Nederlands recht van toepassing. Geschillen zullen uitsluitend worden voorgelegd aan de bevoegde rechter in het arrondissement waar opdrachtnemer gevestigd is.</w:t>
      </w:r>
    </w:p>
    <w:p/>
    <w:p/>
    <w:p>
      <w:r>
        <w:rPr>
          <w:b/>
          <w:sz w:val="20"/>
        </w:rPr>
        <w:t>Ondertekend namens: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OPDRACHTNEMER</w:t>
            </w:r>
          </w:p>
        </w:tc>
        <w:tc>
          <w:tcPr>
            <w:tcW w:type="dxa" w:w="4986"/>
            <w:tcBorders>
              <w:top w:val="nil"/>
              <w:left w:val="nil"/>
              <w:bottom w:val="nil"/>
              <w:right w:val="nil"/>
              <w:insideH w:val="nil"/>
              <w:insideV w:val="nil"/>
            </w:tcBorders>
          </w:tcPr>
          <w:p>
            <w:pPr>
              <w:jc w:val="center"/>
            </w:pPr>
            <w:r>
              <w:t>OPDRACHTGEVER</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r>
        <w:tc>
          <w:tcPr>
            <w:tcW w:type="dxa" w:w="4986"/>
            <w:tcBorders>
              <w:top w:val="nil"/>
              <w:left w:val="nil"/>
              <w:bottom w:val="nil"/>
              <w:right w:val="nil"/>
              <w:insideH w:val="nil"/>
              <w:insideV w:val="nil"/>
            </w:tcBorders>
          </w:tcPr>
          <w:p>
            <w:pPr>
              <w:jc w:val="center"/>
            </w:pPr>
            <w:r>
              <w:t>Naam : ________________________________</w:t>
            </w:r>
          </w:p>
        </w:tc>
        <w:tc>
          <w:tcPr>
            <w:tcW w:type="dxa" w:w="4986"/>
            <w:tcBorders>
              <w:top w:val="nil"/>
              <w:left w:val="nil"/>
              <w:bottom w:val="nil"/>
              <w:right w:val="nil"/>
              <w:insideH w:val="nil"/>
              <w:insideV w:val="nil"/>
            </w:tcBorders>
          </w:tcPr>
          <w:p>
            <w:pPr>
              <w:jc w:val="center"/>
            </w:pPr>
            <w:r>
              <w:t>Naam : ________________________________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https://voorbeeld-centrum.com/algemene-voorwaarden-eenmanszaak-voorbeeld/</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https://voorbeeld-centrum.com</w:t>
        </w:r>
      </w:hyperlink>
    </w:p>
    <w:p>
      <w:pPr>
        <w:jc w:val="center"/>
      </w:pPr>
      <w:r>
        <w:rPr>
          <w:color w:val="808080"/>
          <w:sz w:val="20"/>
        </w:rPr>
        <w:t>Dit voorbeeld is uitsluitend bedoeld voor persoonlijk en niet-commercieel gebruik.</w:t>
        <w:br/>
        <w:t>Elke verspreiding of publicatie moet de bron vermelden. © voorbeeld-centrum.com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orbeeld-centrum.com/algemene-voorwaarden-eenmanszaak-voorbeeld/" TargetMode="External"/><Relationship Id="rId10" Type="http://schemas.openxmlformats.org/officeDocument/2006/relationships/hyperlink" Target="https://voorbeeld-cent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